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1B" w:rsidRPr="00BB141B" w:rsidRDefault="00BB141B" w:rsidP="00BB141B">
      <w:pPr>
        <w:spacing w:beforeAutospacing="1" w:after="100" w:afterAutospacing="1" w:line="24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KÜLTÜR VE TURİZM BAKANLIĞINCA YEREL YÖNETİMLERİN, DERNEKLERİN VE VAKIFLARIN PROJELERİNE YAPILACAK YARDIMLARA İLİŞKİN YÖNETMELİK</w:t>
      </w:r>
      <w:r w:rsidRPr="00BB141B">
        <w:rPr>
          <w:rFonts w:ascii="Times New Roman" w:eastAsia="Times New Roman" w:hAnsi="Times New Roman" w:cs="Times New Roman"/>
          <w:b/>
          <w:bCs/>
          <w:color w:val="1C283D"/>
          <w:sz w:val="24"/>
          <w:szCs w:val="24"/>
          <w:vertAlign w:val="superscript"/>
          <w:lang w:eastAsia="tr-TR"/>
        </w:rPr>
        <w:t>(1)</w:t>
      </w:r>
    </w:p>
    <w:p w:rsidR="00BB141B" w:rsidRPr="00BB141B" w:rsidRDefault="00BB141B" w:rsidP="00BB141B">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w:t>
      </w:r>
    </w:p>
    <w:p w:rsidR="00BB141B" w:rsidRPr="00BB141B" w:rsidRDefault="00BB141B" w:rsidP="00BB141B">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BİRİNCİ BÖLÜM</w:t>
      </w:r>
    </w:p>
    <w:p w:rsidR="00BB141B" w:rsidRPr="00BB141B" w:rsidRDefault="00BB141B" w:rsidP="00BB141B">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Amaç, Kapsam, Dayanak, Tanımlar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Amaç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1 – </w:t>
      </w:r>
      <w:r w:rsidRPr="00BB141B">
        <w:rPr>
          <w:rFonts w:ascii="Times New Roman" w:eastAsia="Times New Roman" w:hAnsi="Times New Roman" w:cs="Times New Roman"/>
          <w:color w:val="1C283D"/>
          <w:sz w:val="24"/>
          <w:szCs w:val="24"/>
          <w:lang w:eastAsia="tr-TR"/>
        </w:rPr>
        <w:t>(1) Bu Yönetmeliğin amacı;  kültür, sanat ve turizmi geliştirmek ve tanıtmak için hazırlanan projelere Kültür ve Turizm Bakanlığı bütçesinden yapılacak yardımlara ilişkin usul ve esasları düzenlemektir.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Kapsam</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2 – </w:t>
      </w:r>
      <w:r w:rsidRPr="00BB141B">
        <w:rPr>
          <w:rFonts w:ascii="Times New Roman" w:eastAsia="Times New Roman" w:hAnsi="Times New Roman" w:cs="Times New Roman"/>
          <w:color w:val="1C283D"/>
          <w:sz w:val="24"/>
          <w:szCs w:val="24"/>
          <w:lang w:eastAsia="tr-TR"/>
        </w:rPr>
        <w:t xml:space="preserve">(1)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 xml:space="preserve">-9/2/2012-28199)  </w:t>
      </w:r>
      <w:r w:rsidRPr="00BB141B">
        <w:rPr>
          <w:rFonts w:ascii="Times New Roman" w:eastAsia="Times New Roman" w:hAnsi="Times New Roman" w:cs="Times New Roman"/>
          <w:color w:val="1C283D"/>
          <w:sz w:val="24"/>
          <w:szCs w:val="24"/>
          <w:lang w:eastAsia="tr-TR"/>
        </w:rPr>
        <w:t>Bu Yönetmelik, yerel yönetimlerin, asıl amacı kültür, sanat, turizm ve tanıtım faaliyeti olan dernek ve vakıfların projelerine Kültür ve Turizm Bakanlığı bütçesinden yardım yapılması ve bu yardımların kullanılması, izlenmesi, denetlenmesi ve kamuoyuna açıklanmasına ilişkin usul ve esasları kapsar.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 Kamu kurum ve kuruluşları tarafından kurulan veya kamu personelini desteklemek için kurulan dernekler ve aynı amaçlarla Türk Medeni Kanununa göre kurulan vakıflar bu Yönetmelik kapsamı dışındadır.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Dayanak</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3 – </w:t>
      </w:r>
      <w:r w:rsidRPr="00BB141B">
        <w:rPr>
          <w:rFonts w:ascii="Times New Roman" w:eastAsia="Times New Roman" w:hAnsi="Times New Roman" w:cs="Times New Roman"/>
          <w:color w:val="1C283D"/>
          <w:sz w:val="24"/>
          <w:szCs w:val="24"/>
          <w:lang w:eastAsia="tr-TR"/>
        </w:rPr>
        <w:t xml:space="preserve">(1) Bu Yönetmelik, </w:t>
      </w:r>
      <w:proofErr w:type="gramStart"/>
      <w:r w:rsidRPr="00BB141B">
        <w:rPr>
          <w:rFonts w:ascii="Times New Roman" w:eastAsia="Times New Roman" w:hAnsi="Times New Roman" w:cs="Times New Roman"/>
          <w:color w:val="1C283D"/>
          <w:sz w:val="24"/>
          <w:szCs w:val="24"/>
          <w:lang w:eastAsia="tr-TR"/>
        </w:rPr>
        <w:t>16/4/2003</w:t>
      </w:r>
      <w:proofErr w:type="gramEnd"/>
      <w:r w:rsidRPr="00BB141B">
        <w:rPr>
          <w:rFonts w:ascii="Times New Roman" w:eastAsia="Times New Roman" w:hAnsi="Times New Roman" w:cs="Times New Roman"/>
          <w:color w:val="1C283D"/>
          <w:sz w:val="24"/>
          <w:szCs w:val="24"/>
          <w:lang w:eastAsia="tr-TR"/>
        </w:rPr>
        <w:t xml:space="preserve"> tarihli ve 4848 sayılı Kültür ve Turizm </w:t>
      </w:r>
      <w:r w:rsidRPr="00BB141B">
        <w:rPr>
          <w:rFonts w:ascii="Times New Roman" w:eastAsia="Times New Roman" w:hAnsi="Times New Roman" w:cs="Times New Roman"/>
          <w:color w:val="1C283D"/>
          <w:spacing w:val="-5"/>
          <w:sz w:val="24"/>
          <w:szCs w:val="24"/>
          <w:lang w:eastAsia="tr-TR"/>
        </w:rPr>
        <w:t xml:space="preserve">Bakanlığı Teşkilat ve Görevleri Hakkında Kanunun 2 </w:t>
      </w:r>
      <w:proofErr w:type="spellStart"/>
      <w:r w:rsidRPr="00BB141B">
        <w:rPr>
          <w:rFonts w:ascii="Times New Roman" w:eastAsia="Times New Roman" w:hAnsi="Times New Roman" w:cs="Times New Roman"/>
          <w:color w:val="1C283D"/>
          <w:spacing w:val="-5"/>
          <w:sz w:val="24"/>
          <w:szCs w:val="24"/>
          <w:lang w:eastAsia="tr-TR"/>
        </w:rPr>
        <w:t>nci</w:t>
      </w:r>
      <w:proofErr w:type="spellEnd"/>
      <w:r w:rsidRPr="00BB141B">
        <w:rPr>
          <w:rFonts w:ascii="Times New Roman" w:eastAsia="Times New Roman" w:hAnsi="Times New Roman" w:cs="Times New Roman"/>
          <w:color w:val="1C283D"/>
          <w:spacing w:val="-5"/>
          <w:sz w:val="24"/>
          <w:szCs w:val="24"/>
          <w:lang w:eastAsia="tr-TR"/>
        </w:rPr>
        <w:t xml:space="preserve"> maddesine dayanılarak hazırlanmıştır.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Tanımlar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4 – (</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-9/2/2012-28199)</w:t>
      </w:r>
      <w:r w:rsidRPr="00BB141B">
        <w:rPr>
          <w:rFonts w:ascii="Times New Roman" w:eastAsia="Times New Roman" w:hAnsi="Times New Roman" w:cs="Times New Roman"/>
          <w:color w:val="1C283D"/>
          <w:sz w:val="24"/>
          <w:szCs w:val="24"/>
          <w:lang w:eastAsia="tr-TR"/>
        </w:rPr>
        <w:t xml:space="preserve">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(1) Bu Yönetmelikte geçen;</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a) Bakanlık: Kültür ve Turizm Bakanlığını,</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b) Bakan: Kültür ve Turizm Bakanını,</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c) Etkinlik raporu: İl Müdürlüklerince, yardım yapılacak teşekküllerin etkinliklerine ilişkin, faaliyetin izlenmesini ve sonuç raporunun incelenmesini müteakip düzenlenecek raporu,</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ç) İl Müdürlüğü: Kültür ve Turizm Bakanlığı İl Müdürlüğünü,</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d) Komisyon: Değerlendirme komisyonunu,</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lastRenderedPageBreak/>
        <w:t>e) Müsteşar: Kültür ve Turizm Bakanlığı Müsteşarını,</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f) Proje: Kültür, sanat ve turizmi geliştirmek ve tanıtmak amacıyla teşekküllerce gerçekleştirilecek her bir faaliyeti,</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g) Sonuç raporu: Yardım yapılacak teşekküllerce etkinliklerine ilişkin İl Müdürlüklerine ibraz edecekleri bilgi, belge, kayıt ve harcama belgeleri ile birlikte düzenlenecek raporu,</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ğ) Teşekkül: Yardım yapılacak yerel yönetim, dernek ve vakfı,</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h) Yardım: Bakanlık bütçesinden teşekküllere yapılacak nakdî yardımı,</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ı) Yerel yönetim: Belediyeler, mahalli idare birlikleri ve il özel idarelerini,</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proofErr w:type="gramStart"/>
      <w:r w:rsidRPr="00BB141B">
        <w:rPr>
          <w:rFonts w:ascii="Times New Roman" w:eastAsia="Times New Roman" w:hAnsi="Times New Roman" w:cs="Times New Roman"/>
          <w:color w:val="1C283D"/>
          <w:sz w:val="24"/>
          <w:szCs w:val="24"/>
          <w:lang w:eastAsia="tr-TR"/>
        </w:rPr>
        <w:t>ifade</w:t>
      </w:r>
      <w:proofErr w:type="gramEnd"/>
      <w:r w:rsidRPr="00BB141B">
        <w:rPr>
          <w:rFonts w:ascii="Times New Roman" w:eastAsia="Times New Roman" w:hAnsi="Times New Roman" w:cs="Times New Roman"/>
          <w:color w:val="1C283D"/>
          <w:sz w:val="24"/>
          <w:szCs w:val="24"/>
          <w:lang w:eastAsia="tr-TR"/>
        </w:rPr>
        <w:t xml:space="preserve"> eder.</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İKİNCİ BÖLÜM</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Yardım Yapılma Esasları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Yardım yapılabilme şartları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5 – </w:t>
      </w:r>
      <w:r w:rsidRPr="00BB141B">
        <w:rPr>
          <w:rFonts w:ascii="Times New Roman" w:eastAsia="Times New Roman" w:hAnsi="Times New Roman" w:cs="Times New Roman"/>
          <w:color w:val="1C283D"/>
          <w:sz w:val="24"/>
          <w:szCs w:val="24"/>
          <w:lang w:eastAsia="tr-TR"/>
        </w:rPr>
        <w:t>(1) Bakanlıkça teşekküllere yardım yapılabilmesi için;</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a) Bakanlık bütçesinde bu amaçla ödenek tefrik edilmiş olması,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b) Projenin kültürel, sanatsal ve turistik gelişmeye ve tanıtıma katkı sağlamaya yönelik olması,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c) Dernek veya vakfın asıl amacının kültür, sanat, turizm ve tanıtım faaliyeti olması,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ç) Teşekkül ile Bakanlık arasında protokol yapılmış olması,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d) Dernek veya vakfın, kamu kurum ve kuruluşları tarafından kurulan veya kamu personelini desteklemek için kurulan derneklerden veya aynı amaçlarla Türk Medeni Kanununa göre kurulan vakıflardan olmaması,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e) Teşekkülün Anayasa ve kanunlarla yasaklanmış faaliyetlerde bulunmamış olması,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proofErr w:type="gramStart"/>
      <w:r w:rsidRPr="00BB141B">
        <w:rPr>
          <w:rFonts w:ascii="Times New Roman" w:eastAsia="Times New Roman" w:hAnsi="Times New Roman" w:cs="Times New Roman"/>
          <w:color w:val="1C283D"/>
          <w:sz w:val="24"/>
          <w:szCs w:val="24"/>
          <w:lang w:eastAsia="tr-TR"/>
        </w:rPr>
        <w:t>gerekir</w:t>
      </w:r>
      <w:proofErr w:type="gramEnd"/>
      <w:r w:rsidRPr="00BB141B">
        <w:rPr>
          <w:rFonts w:ascii="Times New Roman" w:eastAsia="Times New Roman" w:hAnsi="Times New Roman" w:cs="Times New Roman"/>
          <w:color w:val="1C283D"/>
          <w:sz w:val="24"/>
          <w:szCs w:val="24"/>
          <w:lang w:eastAsia="tr-TR"/>
        </w:rPr>
        <w:t>.</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Yardım yapılabilecek etkinlikler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6 –</w:t>
      </w:r>
      <w:r w:rsidRPr="00BB141B">
        <w:rPr>
          <w:rFonts w:ascii="Times New Roman" w:eastAsia="Times New Roman" w:hAnsi="Times New Roman" w:cs="Times New Roman"/>
          <w:color w:val="1C283D"/>
          <w:sz w:val="24"/>
          <w:szCs w:val="24"/>
          <w:lang w:eastAsia="tr-TR"/>
        </w:rPr>
        <w:t xml:space="preserve"> (1) Kültür, sanat ve turizm değerlerimizi ve zenginliklerimizi yaşatıcı, yayıcı, destekleyici, geliştirici ve tanıtıcı, yerel, ulusal ve uluslararası nitelikteki şenlik, festival, anma günleri, konser, sergi, gösteri, kongre, </w:t>
      </w:r>
      <w:proofErr w:type="gramStart"/>
      <w:r w:rsidRPr="00BB141B">
        <w:rPr>
          <w:rFonts w:ascii="Times New Roman" w:eastAsia="Times New Roman" w:hAnsi="Times New Roman" w:cs="Times New Roman"/>
          <w:color w:val="1C283D"/>
          <w:sz w:val="24"/>
          <w:szCs w:val="24"/>
          <w:lang w:eastAsia="tr-TR"/>
        </w:rPr>
        <w:t>sempozyum</w:t>
      </w:r>
      <w:proofErr w:type="gramEnd"/>
      <w:r w:rsidRPr="00BB141B">
        <w:rPr>
          <w:rFonts w:ascii="Times New Roman" w:eastAsia="Times New Roman" w:hAnsi="Times New Roman" w:cs="Times New Roman"/>
          <w:color w:val="1C283D"/>
          <w:sz w:val="24"/>
          <w:szCs w:val="24"/>
          <w:lang w:eastAsia="tr-TR"/>
        </w:rPr>
        <w:t>, seminer, panel, güzel sanatlar, fuar ve benzeri etkinliklere ilişkin projelere yardımda bulunulabilir.</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lastRenderedPageBreak/>
        <w:t> </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ÜÇÜNCÜ BÖLÜM</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Başvuru, Değerlendirme Komisyonu ve Değerlendirme Ölçütleri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Başvuru</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7 –</w:t>
      </w:r>
      <w:r w:rsidRPr="00BB141B">
        <w:rPr>
          <w:rFonts w:ascii="Times New Roman" w:eastAsia="Times New Roman" w:hAnsi="Times New Roman" w:cs="Times New Roman"/>
          <w:color w:val="1C283D"/>
          <w:sz w:val="24"/>
          <w:szCs w:val="24"/>
          <w:lang w:eastAsia="tr-TR"/>
        </w:rPr>
        <w:t xml:space="preserve">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 xml:space="preserve">-9/2/2012-28199)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(1) Başvuru, aşağıda belirtilen belgeler eklenmek suretiyle, etkinlik tarihinden en az otuz gün önce etkinliğin yapılacağı ilin İl Müdürlüğüne yapılır: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a) Başvuru sahiplerinin adını, talebin özetini ve kanuni tebligat adresini belirten başvuru dilekçesi,</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b) Başvuruda bulunan teşekkül dernek ise tüzüğünün, vakıf ise senedinin İl Müdürlüğü veya Noter tarafından onaylı örneği,</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c) Projenin adını, amacını, etkinlik tarih ya da tarihlerini, tahmini maliyet tablosunu, etkinlik programını ve etkinlik bilgilerini içeren ayrıntılı rapor,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ç) Proje etkinliğinde yer alacak yerli ve yabancı panelist, bilim insanı, sanatçı ve benzeri kişi ve toplulukların listesi,</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d) Proje konusu faaliyet için mülki idare amirliğinden alınan izin belgesi,</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e)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Mülga:RG</w:t>
      </w:r>
      <w:proofErr w:type="gramEnd"/>
      <w:r w:rsidRPr="00BB141B">
        <w:rPr>
          <w:rFonts w:ascii="Times New Roman" w:eastAsia="Times New Roman" w:hAnsi="Times New Roman" w:cs="Times New Roman"/>
          <w:b/>
          <w:bCs/>
          <w:color w:val="1C283D"/>
          <w:sz w:val="24"/>
          <w:szCs w:val="24"/>
          <w:lang w:eastAsia="tr-TR"/>
        </w:rPr>
        <w:t>-15/1/2013-28529)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(2)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Ek:RG</w:t>
      </w:r>
      <w:proofErr w:type="gramEnd"/>
      <w:r w:rsidRPr="00BB141B">
        <w:rPr>
          <w:rFonts w:ascii="Times New Roman" w:eastAsia="Times New Roman" w:hAnsi="Times New Roman" w:cs="Times New Roman"/>
          <w:b/>
          <w:bCs/>
          <w:color w:val="1C283D"/>
          <w:sz w:val="24"/>
          <w:szCs w:val="24"/>
          <w:lang w:eastAsia="tr-TR"/>
        </w:rPr>
        <w:t xml:space="preserve">-15/1/2013-28529)  </w:t>
      </w:r>
      <w:r w:rsidRPr="00BB141B">
        <w:rPr>
          <w:rFonts w:ascii="Times New Roman" w:eastAsia="Times New Roman" w:hAnsi="Times New Roman" w:cs="Times New Roman"/>
          <w:color w:val="1C283D"/>
          <w:sz w:val="24"/>
          <w:szCs w:val="24"/>
          <w:lang w:eastAsia="tr-TR"/>
        </w:rPr>
        <w:t>Teşekkül, etkinlik tarihinin değişmesi halinde, İl Müdürlüğüne yazılı olarak önceden bilgi vermek zorundadır. Yeni etkinlik tarihinden önce mülki idare amirliğinden alınan yeni tarihli izin belgesi ve etkinlik programı İl Müdürlüğü kanalıyla ilgili birime gönderilir.</w:t>
      </w:r>
    </w:p>
    <w:p w:rsidR="00BB141B" w:rsidRPr="00BB141B" w:rsidRDefault="00BB141B" w:rsidP="00BB141B">
      <w:pPr>
        <w:spacing w:line="250" w:lineRule="atLeast"/>
        <w:jc w:val="right"/>
        <w:rPr>
          <w:rFonts w:ascii="Times New Roman" w:eastAsia="Times New Roman" w:hAnsi="Times New Roman" w:cs="Times New Roman"/>
          <w:b/>
          <w:bCs/>
          <w:color w:val="808080"/>
          <w:sz w:val="24"/>
          <w:szCs w:val="24"/>
          <w:lang w:eastAsia="tr-TR"/>
        </w:rPr>
      </w:pPr>
      <w:r w:rsidRPr="00BB141B">
        <w:rPr>
          <w:rFonts w:ascii="Times New Roman" w:eastAsia="Times New Roman" w:hAnsi="Times New Roman" w:cs="Times New Roman"/>
          <w:b/>
          <w:bCs/>
          <w:color w:val="808080"/>
          <w:sz w:val="24"/>
          <w:szCs w:val="24"/>
          <w:lang w:eastAsia="tr-TR"/>
        </w:rPr>
        <w:t>Sayfa 1</w:t>
      </w:r>
    </w:p>
    <w:p w:rsidR="00BB141B" w:rsidRPr="00BB141B" w:rsidRDefault="00BB141B" w:rsidP="00BB141B">
      <w:pPr>
        <w:spacing w:before="100" w:beforeAutospacing="1" w:after="100" w:afterAutospacing="1" w:line="250" w:lineRule="atLeast"/>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br w:type="page"/>
      </w:r>
      <w:r w:rsidRPr="00BB141B">
        <w:rPr>
          <w:rFonts w:ascii="Times New Roman" w:eastAsia="Times New Roman" w:hAnsi="Times New Roman" w:cs="Times New Roman"/>
          <w:b/>
          <w:bCs/>
          <w:color w:val="1C283D"/>
          <w:sz w:val="24"/>
          <w:szCs w:val="24"/>
          <w:lang w:eastAsia="tr-TR"/>
        </w:rPr>
        <w:lastRenderedPageBreak/>
        <w:t>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Değerlendirme komisyonu</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8 –</w:t>
      </w:r>
      <w:r w:rsidRPr="00BB141B">
        <w:rPr>
          <w:rFonts w:ascii="Times New Roman" w:eastAsia="Times New Roman" w:hAnsi="Times New Roman" w:cs="Times New Roman"/>
          <w:color w:val="1C283D"/>
          <w:sz w:val="24"/>
          <w:szCs w:val="24"/>
          <w:lang w:eastAsia="tr-TR"/>
        </w:rPr>
        <w:t xml:space="preserve"> </w:t>
      </w:r>
      <w:r w:rsidRPr="00BB141B">
        <w:rPr>
          <w:rFonts w:ascii="Times New Roman" w:eastAsia="Times New Roman" w:hAnsi="Times New Roman" w:cs="Times New Roman"/>
          <w:b/>
          <w:bCs/>
          <w:color w:val="1C283D"/>
          <w:sz w:val="24"/>
          <w:szCs w:val="24"/>
          <w:lang w:eastAsia="tr-TR"/>
        </w:rPr>
        <w:t xml:space="preserve">(Başlığı ile birlikte </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 xml:space="preserve">-9/2/2012-28199)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(1) İl Müdürlüklerince Bakanlığa gönderilen projelerin hangilerine ne kadar yardım yapılacağı Müsteşar başkanlığında ilgili Müsteşar Yardımcısı, Genel Müdür, Genel Müdür Yardımcısı ve Daire Başkanından oluşan komisyonca incelenerek karara bağlanır.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(2)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 xml:space="preserve">-15/1/2013-28529)  </w:t>
      </w:r>
      <w:r w:rsidRPr="00BB141B">
        <w:rPr>
          <w:rFonts w:ascii="Times New Roman" w:eastAsia="Times New Roman" w:hAnsi="Times New Roman" w:cs="Times New Roman"/>
          <w:color w:val="1C283D"/>
          <w:sz w:val="24"/>
          <w:szCs w:val="24"/>
          <w:lang w:eastAsia="tr-TR"/>
        </w:rPr>
        <w:t xml:space="preserve">Komisyon üye tamsayısı ile toplanır. Kararlar salt çoğunlukla alınır, çekimser oy kullanılmaz. Komisyon ayda en az bir kez toplanır. Komisyonca karara bağlanan projeler tekrar değerlendirmeye alınmaz. Komisyon kararı Bakan onayına sunulur.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Değerlendirme ölçütleri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9 –</w:t>
      </w:r>
      <w:r w:rsidRPr="00BB141B">
        <w:rPr>
          <w:rFonts w:ascii="Times New Roman" w:eastAsia="Times New Roman" w:hAnsi="Times New Roman" w:cs="Times New Roman"/>
          <w:color w:val="1C283D"/>
          <w:sz w:val="24"/>
          <w:szCs w:val="24"/>
          <w:lang w:eastAsia="tr-TR"/>
        </w:rPr>
        <w:t xml:space="preserve"> (1) Yardım taleplerinin komisyonca değerlendirilmesinde aşağıdaki ölçütler göz önünde bulundurulur: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a) Projenin kültür, sanat ve turizm değerlerini yaşatıcı, yayıcı, tanıtıcı, destekleyici olma niteliği, yeterliliği ve önemi.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b) Teşekkülün sahip olduğu alt yapı, tesis ve donanım.</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c) Projenin gerçekleştirileceği yöredeki ulaşım </w:t>
      </w:r>
      <w:proofErr w:type="gramStart"/>
      <w:r w:rsidRPr="00BB141B">
        <w:rPr>
          <w:rFonts w:ascii="Times New Roman" w:eastAsia="Times New Roman" w:hAnsi="Times New Roman" w:cs="Times New Roman"/>
          <w:color w:val="1C283D"/>
          <w:sz w:val="24"/>
          <w:szCs w:val="24"/>
          <w:lang w:eastAsia="tr-TR"/>
        </w:rPr>
        <w:t>imkanları</w:t>
      </w:r>
      <w:proofErr w:type="gramEnd"/>
      <w:r w:rsidRPr="00BB141B">
        <w:rPr>
          <w:rFonts w:ascii="Times New Roman" w:eastAsia="Times New Roman" w:hAnsi="Times New Roman" w:cs="Times New Roman"/>
          <w:color w:val="1C283D"/>
          <w:sz w:val="24"/>
          <w:szCs w:val="24"/>
          <w:lang w:eastAsia="tr-TR"/>
        </w:rPr>
        <w:t>.</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ç) Projenin gerçekleştirileceği yöredeki konaklama kapasitesi.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d) Projenin </w:t>
      </w:r>
      <w:proofErr w:type="spellStart"/>
      <w:r w:rsidRPr="00BB141B">
        <w:rPr>
          <w:rFonts w:ascii="Times New Roman" w:eastAsia="Times New Roman" w:hAnsi="Times New Roman" w:cs="Times New Roman"/>
          <w:color w:val="1C283D"/>
          <w:sz w:val="24"/>
          <w:szCs w:val="24"/>
          <w:lang w:eastAsia="tr-TR"/>
        </w:rPr>
        <w:t>sosyo</w:t>
      </w:r>
      <w:proofErr w:type="spellEnd"/>
      <w:r w:rsidRPr="00BB141B">
        <w:rPr>
          <w:rFonts w:ascii="Times New Roman" w:eastAsia="Times New Roman" w:hAnsi="Times New Roman" w:cs="Times New Roman"/>
          <w:color w:val="1C283D"/>
          <w:sz w:val="24"/>
          <w:szCs w:val="24"/>
          <w:lang w:eastAsia="tr-TR"/>
        </w:rPr>
        <w:t>-kültürel gelişime katkısı.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e) Varsa, daha önceki proje ve faaliyetlerin uygulanmasındaki başarı derecesi.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(2)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Mülga:RG</w:t>
      </w:r>
      <w:proofErr w:type="gramEnd"/>
      <w:r w:rsidRPr="00BB141B">
        <w:rPr>
          <w:rFonts w:ascii="Times New Roman" w:eastAsia="Times New Roman" w:hAnsi="Times New Roman" w:cs="Times New Roman"/>
          <w:b/>
          <w:bCs/>
          <w:color w:val="1C283D"/>
          <w:sz w:val="24"/>
          <w:szCs w:val="24"/>
          <w:lang w:eastAsia="tr-TR"/>
        </w:rPr>
        <w:t xml:space="preserve">-9/2/2012-28199)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(3) </w:t>
      </w:r>
      <w:proofErr w:type="spellStart"/>
      <w:r w:rsidRPr="00BB141B">
        <w:rPr>
          <w:rFonts w:ascii="Times New Roman" w:eastAsia="Times New Roman" w:hAnsi="Times New Roman" w:cs="Times New Roman"/>
          <w:color w:val="1C283D"/>
          <w:sz w:val="24"/>
          <w:szCs w:val="24"/>
          <w:lang w:eastAsia="tr-TR"/>
        </w:rPr>
        <w:t>Sosyo</w:t>
      </w:r>
      <w:proofErr w:type="spellEnd"/>
      <w:r w:rsidRPr="00BB141B">
        <w:rPr>
          <w:rFonts w:ascii="Times New Roman" w:eastAsia="Times New Roman" w:hAnsi="Times New Roman" w:cs="Times New Roman"/>
          <w:color w:val="1C283D"/>
          <w:sz w:val="24"/>
          <w:szCs w:val="24"/>
          <w:lang w:eastAsia="tr-TR"/>
        </w:rPr>
        <w:t>-ekonomik açıdan diğerlerine göre daha az gelişmiş yörelerde uygulanacak projelere öncelik verilir.</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DÖRDÜNCÜ BÖLÜM</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Protokol, Yardımın Gönderilme,  İzlenme ve Denetlenme Şekli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Protokolde yer alacak hususlar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lastRenderedPageBreak/>
        <w:t>MADDE 10 –</w:t>
      </w:r>
      <w:r w:rsidRPr="00BB141B">
        <w:rPr>
          <w:rFonts w:ascii="Times New Roman" w:eastAsia="Times New Roman" w:hAnsi="Times New Roman" w:cs="Times New Roman"/>
          <w:color w:val="1C283D"/>
          <w:sz w:val="24"/>
          <w:szCs w:val="24"/>
          <w:lang w:eastAsia="tr-TR"/>
        </w:rPr>
        <w:t xml:space="preserve"> (1)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-15/1/2013-28529)  </w:t>
      </w:r>
      <w:r w:rsidRPr="00BB141B">
        <w:rPr>
          <w:rFonts w:ascii="Times New Roman" w:eastAsia="Times New Roman" w:hAnsi="Times New Roman" w:cs="Times New Roman"/>
          <w:color w:val="1C283D"/>
          <w:sz w:val="24"/>
          <w:szCs w:val="24"/>
          <w:lang w:eastAsia="tr-TR"/>
        </w:rPr>
        <w:t xml:space="preserve">Bakan tarafından onaylanan yardımlar, protokol yapılmasını müteakip, İl Müdürlüğünün gerekli incelemelerini tamamlaması ve etkinlik raporlarını ilgili Genel Müdürlüğe göndermesinin ardından ödenir. Aralık ayı içinde gerçekleştirilecek projelerde ise etkinlik raporlarının ilgili Genel Müdürlüğe ulaşması beklenmeksizin, gerekli incelemeler tamamlanarak protokol yapılmasını müteakip ödeme yapılabilir.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 Protokolde yer alacak hususlar aşağıda belirtilmiştir: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a) Taraflar,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b) Teşekkülün kanuni tebligat adresi,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c) Etkinliğin adı, tarihi, yeri,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ç) Yardım miktarı,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d) Protokole uygun davranılmaması halinde uygulanacak müeyyideler,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e) Bakanlığın denetim yetkisi,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f) Gerekli görülen diğer hususlar.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Yardımın gönderilme şekli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11 –</w:t>
      </w:r>
      <w:r w:rsidRPr="00BB141B">
        <w:rPr>
          <w:rFonts w:ascii="Times New Roman" w:eastAsia="Times New Roman" w:hAnsi="Times New Roman" w:cs="Times New Roman"/>
          <w:color w:val="1C283D"/>
          <w:sz w:val="24"/>
          <w:szCs w:val="24"/>
          <w:lang w:eastAsia="tr-TR"/>
        </w:rPr>
        <w:t xml:space="preserve"> (1) Yardım, projeyi sunan teşekkülün banka hesap numarasına yatırılır.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Yardımın kullanılması, izlenmesi ve denetlenmesi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12 –</w:t>
      </w:r>
      <w:r w:rsidRPr="00BB141B">
        <w:rPr>
          <w:rFonts w:ascii="Times New Roman" w:eastAsia="Times New Roman" w:hAnsi="Times New Roman" w:cs="Times New Roman"/>
          <w:color w:val="1C283D"/>
          <w:sz w:val="24"/>
          <w:szCs w:val="24"/>
          <w:lang w:eastAsia="tr-TR"/>
        </w:rPr>
        <w:t xml:space="preserve"> (1) Teşekküller, yardımları veriliş amacına uygun olarak kullanmak zorundadır.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(2)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 xml:space="preserve">-15/1/2013-28529)  </w:t>
      </w:r>
      <w:r w:rsidRPr="00BB141B">
        <w:rPr>
          <w:rFonts w:ascii="Times New Roman" w:eastAsia="Times New Roman" w:hAnsi="Times New Roman" w:cs="Times New Roman"/>
          <w:color w:val="1C283D"/>
          <w:sz w:val="24"/>
          <w:szCs w:val="24"/>
          <w:lang w:eastAsia="tr-TR"/>
        </w:rPr>
        <w:t>Teşekküllerin etkinlikleri İl Müdürlüğü personelince izlenir. Teşekküller tarafından düzenlenen sonuç raporlarının ve harcama belgelerinin İl Müdürlüğüne ibrazından sonra etkinlik raporu ilgili Genel Müdürlüğe gönderilir. Etkinliklerin izlenememesi halinde yardımların, etkinliklerin amacına uygun olarak kullanılıp kullanılmadığının tespiti için; projelere ilişkin bilgi, belge, kayıt ve raporlar ile basında çıkmış haber veya görüntülü dijital dokümanlar esas alınarak etkinlik raporu hazırlanır.</w:t>
      </w:r>
    </w:p>
    <w:p w:rsidR="00BB141B" w:rsidRPr="00BB141B" w:rsidRDefault="00BB141B" w:rsidP="00BB141B">
      <w:pPr>
        <w:spacing w:before="100" w:beforeAutospacing="1" w:after="100" w:afterAutospacing="1" w:line="240" w:lineRule="atLeast"/>
        <w:ind w:firstLine="709"/>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(3)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Değişik:RG</w:t>
      </w:r>
      <w:proofErr w:type="gramEnd"/>
      <w:r w:rsidRPr="00BB141B">
        <w:rPr>
          <w:rFonts w:ascii="Times New Roman" w:eastAsia="Times New Roman" w:hAnsi="Times New Roman" w:cs="Times New Roman"/>
          <w:b/>
          <w:bCs/>
          <w:color w:val="1C283D"/>
          <w:sz w:val="24"/>
          <w:szCs w:val="24"/>
          <w:lang w:eastAsia="tr-TR"/>
        </w:rPr>
        <w:t xml:space="preserve">-15/1/2013-28529)  </w:t>
      </w:r>
      <w:r w:rsidRPr="00BB141B">
        <w:rPr>
          <w:rFonts w:ascii="Times New Roman" w:eastAsia="Times New Roman" w:hAnsi="Times New Roman" w:cs="Times New Roman"/>
          <w:color w:val="1C283D"/>
          <w:sz w:val="24"/>
          <w:szCs w:val="24"/>
          <w:lang w:eastAsia="tr-TR"/>
        </w:rPr>
        <w:t>Teşekküller, harcama belgelerinin, sonuç raporlarının, etkinlikle ilgili bilgi, belge ve her türlü dokümanın birer örneğini, etkinliğin bitimini müteakip bir ay içinde veya devam eden projelerine ilişkin bilgi, belge ve raporlarını takip eden yılın Ocak ayı içinde İl Müdürlüğüne vermek zorundadır.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(4) Bakanlık, yapılan yardımla sınırlı olmak üzere gerekli gördüğü her türlü inceleme, kontrol ve denetimi yapmaya yetkilidir. Denetim sırasında görevli memur tarafından istenecek bilgi, belge ve kayıtların gösterilmesi, verilmesi, sorulan soruların yazılı veya sözlü olarak cevaplandırılması zorunludur.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lastRenderedPageBreak/>
        <w:t xml:space="preserve">(5) </w:t>
      </w:r>
      <w:r w:rsidRPr="00BB141B">
        <w:rPr>
          <w:rFonts w:ascii="Times New Roman" w:eastAsia="Times New Roman" w:hAnsi="Times New Roman" w:cs="Times New Roman"/>
          <w:b/>
          <w:bCs/>
          <w:color w:val="1C283D"/>
          <w:sz w:val="24"/>
          <w:szCs w:val="24"/>
          <w:lang w:eastAsia="tr-TR"/>
        </w:rPr>
        <w:t>(</w:t>
      </w:r>
      <w:proofErr w:type="gramStart"/>
      <w:r w:rsidRPr="00BB141B">
        <w:rPr>
          <w:rFonts w:ascii="Times New Roman" w:eastAsia="Times New Roman" w:hAnsi="Times New Roman" w:cs="Times New Roman"/>
          <w:b/>
          <w:bCs/>
          <w:color w:val="1C283D"/>
          <w:sz w:val="24"/>
          <w:szCs w:val="24"/>
          <w:lang w:eastAsia="tr-TR"/>
        </w:rPr>
        <w:t>Mülga:RG</w:t>
      </w:r>
      <w:proofErr w:type="gramEnd"/>
      <w:r w:rsidRPr="00BB141B">
        <w:rPr>
          <w:rFonts w:ascii="Times New Roman" w:eastAsia="Times New Roman" w:hAnsi="Times New Roman" w:cs="Times New Roman"/>
          <w:b/>
          <w:bCs/>
          <w:color w:val="1C283D"/>
          <w:sz w:val="24"/>
          <w:szCs w:val="24"/>
          <w:lang w:eastAsia="tr-TR"/>
        </w:rPr>
        <w:t>-9/2/2012-28199)</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BEŞİNCİ BÖLÜM</w:t>
      </w:r>
    </w:p>
    <w:p w:rsidR="00BB141B" w:rsidRPr="00BB141B" w:rsidRDefault="00BB141B" w:rsidP="00BB141B">
      <w:pPr>
        <w:spacing w:before="100" w:beforeAutospacing="1" w:after="100" w:afterAutospacing="1" w:line="240" w:lineRule="atLeast"/>
        <w:ind w:firstLine="720"/>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Çeşitli ve Son Hükümler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Teşekküllerin yükümlülükleri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MADDE 13 –</w:t>
      </w:r>
      <w:r w:rsidRPr="00BB141B">
        <w:rPr>
          <w:rFonts w:ascii="Times New Roman" w:eastAsia="Times New Roman" w:hAnsi="Times New Roman" w:cs="Times New Roman"/>
          <w:color w:val="1C283D"/>
          <w:sz w:val="24"/>
          <w:szCs w:val="24"/>
          <w:lang w:eastAsia="tr-TR"/>
        </w:rPr>
        <w:t xml:space="preserve"> (1) Teşekküller aşağıda belirtilen yükümlülüklere uymak zorundadırlar.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a) Projelere ilişkin olarak hazırlayacakları afiş, broşür gibi her türlü basılı materyalde "Kültür ve Turizm Bakanlığının Maddi Katkılarıyla" ibaresini bulundurmak.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b) Projeye ilişkin giderleri, </w:t>
      </w:r>
      <w:proofErr w:type="gramStart"/>
      <w:r w:rsidRPr="00BB141B">
        <w:rPr>
          <w:rFonts w:ascii="Times New Roman" w:eastAsia="Times New Roman" w:hAnsi="Times New Roman" w:cs="Times New Roman"/>
          <w:color w:val="1C283D"/>
          <w:sz w:val="24"/>
          <w:szCs w:val="24"/>
          <w:lang w:eastAsia="tr-TR"/>
        </w:rPr>
        <w:t>4/1/1961</w:t>
      </w:r>
      <w:proofErr w:type="gramEnd"/>
      <w:r w:rsidRPr="00BB141B">
        <w:rPr>
          <w:rFonts w:ascii="Times New Roman" w:eastAsia="Times New Roman" w:hAnsi="Times New Roman" w:cs="Times New Roman"/>
          <w:color w:val="1C283D"/>
          <w:sz w:val="24"/>
          <w:szCs w:val="24"/>
          <w:lang w:eastAsia="tr-TR"/>
        </w:rPr>
        <w:t xml:space="preserve"> tarihli ve 213 sayılı Vergi Usul Kanununa uygun olarak alınan fatura veya fatura yerine geçen vesikalarla yapmak ve bu vesikaları gerektiğinde ibraz etmek üzere dosyasında hazır bulundurmak.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Yardımların kamuoyuna duyurulması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14 – </w:t>
      </w:r>
      <w:r w:rsidRPr="00BB141B">
        <w:rPr>
          <w:rFonts w:ascii="Times New Roman" w:eastAsia="Times New Roman" w:hAnsi="Times New Roman" w:cs="Times New Roman"/>
          <w:color w:val="1C283D"/>
          <w:sz w:val="24"/>
          <w:szCs w:val="24"/>
          <w:lang w:eastAsia="tr-TR"/>
        </w:rPr>
        <w:t xml:space="preserve">(1) Bakanlık, yardım yapılan teşekküllerin isimlerini, teşekküllere ilişkin bilgileri, yardımın amacını, konusunu ve yapılan yardım tutarlarını, izleyen yılın Şubat ayı sonuna kadar resmi internet sitesinden ve basın açıklamaları ile kamuoyuna duyurur.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Yardımın geri alınması</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15 – </w:t>
      </w:r>
      <w:r w:rsidRPr="00BB141B">
        <w:rPr>
          <w:rFonts w:ascii="Times New Roman" w:eastAsia="Times New Roman" w:hAnsi="Times New Roman" w:cs="Times New Roman"/>
          <w:color w:val="1C283D"/>
          <w:sz w:val="24"/>
          <w:szCs w:val="24"/>
          <w:lang w:eastAsia="tr-TR"/>
        </w:rPr>
        <w:t>(1) Teşekküller; yardım konusu projenin gerçekleştirilemeyeceğinin veya yardımın amacına uygun olarak harcanmadığının tespiti hâlinde, tespitin yapılmasını müteakip durumun teşekküle tebliğ tarihinden itibaren on beş gün içinde, Bakanlığa yardım tutarını aynen iade etmek zorundadır.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(2) Yardımın süresi içinde iade edilmemesi durumunda, yardım tutarı kanuni faiziyle birlikte genel hükümlere göre ilgili teşekkülden tahsil edilir.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(3) Yardımı süresi içinde iade etmeyen teşekküller, bu Yönetmelik kapsamındaki yardımlardan bir daha yararlandırılmaz.</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Sekretarya hizmetleri</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16 – </w:t>
      </w:r>
      <w:r w:rsidRPr="00BB141B">
        <w:rPr>
          <w:rFonts w:ascii="Times New Roman" w:eastAsia="Times New Roman" w:hAnsi="Times New Roman" w:cs="Times New Roman"/>
          <w:color w:val="1C283D"/>
          <w:sz w:val="24"/>
          <w:szCs w:val="24"/>
          <w:lang w:eastAsia="tr-TR"/>
        </w:rPr>
        <w:t xml:space="preserve">(1) Yardımlara ilişkin sekretarya hizmetleri, bütçesinden yardım yapılacak Genel Müdürlük tarafından yürütülür.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Geçmiş yılda başlamış projeler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GEÇİCİ MADDE 1 – </w:t>
      </w:r>
      <w:r w:rsidRPr="00BB141B">
        <w:rPr>
          <w:rFonts w:ascii="Times New Roman" w:eastAsia="Times New Roman" w:hAnsi="Times New Roman" w:cs="Times New Roman"/>
          <w:color w:val="1C283D"/>
          <w:sz w:val="24"/>
          <w:szCs w:val="24"/>
          <w:lang w:eastAsia="tr-TR"/>
        </w:rPr>
        <w:t xml:space="preserve">(1) Özel tiyatroların 2006-2007 sanat sezonu için bu Yönetmeliğin yayımından önce yapmış oldukları başvurular, bu Yönetmeliğin yayımını izleyen on gün içinde başvurularını yenilemeleri halinde, bu Yönetmelik hükümleri çerçevesinde değerlendirilir. Bu kapsamdaki özel tiyatrolar, sürmekte olan ve geçen yıl </w:t>
      </w:r>
      <w:r w:rsidRPr="00BB141B">
        <w:rPr>
          <w:rFonts w:ascii="Times New Roman" w:eastAsia="Times New Roman" w:hAnsi="Times New Roman" w:cs="Times New Roman"/>
          <w:color w:val="1C283D"/>
          <w:sz w:val="24"/>
          <w:szCs w:val="24"/>
          <w:lang w:eastAsia="tr-TR"/>
        </w:rPr>
        <w:lastRenderedPageBreak/>
        <w:t xml:space="preserve">bildirdikleri projeleri için destek alabilecekleri gibi, istedikleri takdirde projelerinde değişiklik yapabilir veya yeni proje sunabilirler.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Mevcut başvurular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GEÇİCİ MADDE 2 – (</w:t>
      </w:r>
      <w:proofErr w:type="gramStart"/>
      <w:r w:rsidRPr="00BB141B">
        <w:rPr>
          <w:rFonts w:ascii="Times New Roman" w:eastAsia="Times New Roman" w:hAnsi="Times New Roman" w:cs="Times New Roman"/>
          <w:b/>
          <w:bCs/>
          <w:color w:val="1C283D"/>
          <w:sz w:val="24"/>
          <w:szCs w:val="24"/>
          <w:lang w:eastAsia="tr-TR"/>
        </w:rPr>
        <w:t>Ek:RG</w:t>
      </w:r>
      <w:proofErr w:type="gramEnd"/>
      <w:r w:rsidRPr="00BB141B">
        <w:rPr>
          <w:rFonts w:ascii="Times New Roman" w:eastAsia="Times New Roman" w:hAnsi="Times New Roman" w:cs="Times New Roman"/>
          <w:b/>
          <w:bCs/>
          <w:color w:val="1C283D"/>
          <w:sz w:val="24"/>
          <w:szCs w:val="24"/>
          <w:lang w:eastAsia="tr-TR"/>
        </w:rPr>
        <w:t>-9/2/2012-28199)</w:t>
      </w:r>
      <w:r w:rsidRPr="00BB141B">
        <w:rPr>
          <w:rFonts w:ascii="Times New Roman" w:eastAsia="Times New Roman" w:hAnsi="Times New Roman" w:cs="Times New Roman"/>
          <w:color w:val="1C283D"/>
          <w:sz w:val="24"/>
          <w:szCs w:val="24"/>
          <w:lang w:eastAsia="tr-TR"/>
        </w:rPr>
        <w:t xml:space="preserve">  </w:t>
      </w:r>
      <w:r w:rsidRPr="00BB141B">
        <w:rPr>
          <w:rFonts w:ascii="Times New Roman" w:eastAsia="Times New Roman" w:hAnsi="Times New Roman" w:cs="Times New Roman"/>
          <w:b/>
          <w:bCs/>
          <w:color w:val="1C283D"/>
          <w:sz w:val="24"/>
          <w:szCs w:val="24"/>
          <w:lang w:eastAsia="tr-TR"/>
        </w:rPr>
        <w:t>(Değişik:RG-15/1/2013-28529)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(1) Bu maddenin yayımı tarihinden önce yapılan başvurular, başvuru tarihinde yürürlükte olan bu Yönetmelik hükümlerine göre değerlendirilir.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Özel tiyatrolara yapılacak başvurular</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GEÇİCİ MADDE 3 – (</w:t>
      </w:r>
      <w:proofErr w:type="gramStart"/>
      <w:r w:rsidRPr="00BB141B">
        <w:rPr>
          <w:rFonts w:ascii="Times New Roman" w:eastAsia="Times New Roman" w:hAnsi="Times New Roman" w:cs="Times New Roman"/>
          <w:b/>
          <w:bCs/>
          <w:color w:val="1C283D"/>
          <w:sz w:val="24"/>
          <w:szCs w:val="24"/>
          <w:lang w:eastAsia="tr-TR"/>
        </w:rPr>
        <w:t>Ek:RG</w:t>
      </w:r>
      <w:proofErr w:type="gramEnd"/>
      <w:r w:rsidRPr="00BB141B">
        <w:rPr>
          <w:rFonts w:ascii="Times New Roman" w:eastAsia="Times New Roman" w:hAnsi="Times New Roman" w:cs="Times New Roman"/>
          <w:b/>
          <w:bCs/>
          <w:color w:val="1C283D"/>
          <w:sz w:val="24"/>
          <w:szCs w:val="24"/>
          <w:lang w:eastAsia="tr-TR"/>
        </w:rPr>
        <w:t>-9/2/2012-28199)</w:t>
      </w:r>
      <w:r w:rsidRPr="00BB141B">
        <w:rPr>
          <w:rFonts w:ascii="Times New Roman" w:eastAsia="Times New Roman" w:hAnsi="Times New Roman" w:cs="Times New Roman"/>
          <w:color w:val="1C283D"/>
          <w:sz w:val="24"/>
          <w:szCs w:val="24"/>
          <w:lang w:eastAsia="tr-TR"/>
        </w:rPr>
        <w:t> </w:t>
      </w:r>
    </w:p>
    <w:p w:rsidR="00BB141B" w:rsidRPr="00BB141B" w:rsidRDefault="00BB141B" w:rsidP="00BB141B">
      <w:pPr>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(1) Özel tiyatroların başvuruları, özel tiyatroların projelerine yapılacak yardımlara ilişkin münhasır Yönetmelik yürürlüğe girinceye kadar bu maddenin yayımından önce yürürlükte olan Yönetmelik hükümlerince değerlendirilir.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Yürürlük</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17 – </w:t>
      </w:r>
      <w:r w:rsidRPr="00BB141B">
        <w:rPr>
          <w:rFonts w:ascii="Times New Roman" w:eastAsia="Times New Roman" w:hAnsi="Times New Roman" w:cs="Times New Roman"/>
          <w:color w:val="1C283D"/>
          <w:sz w:val="24"/>
          <w:szCs w:val="24"/>
          <w:lang w:eastAsia="tr-TR"/>
        </w:rPr>
        <w:t>(1) Bu Yönetmelik yayımı tarihinde yürürlüğe girer.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Yürütme</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 xml:space="preserve">MADDE 18 – </w:t>
      </w:r>
      <w:r w:rsidRPr="00BB141B">
        <w:rPr>
          <w:rFonts w:ascii="Times New Roman" w:eastAsia="Times New Roman" w:hAnsi="Times New Roman" w:cs="Times New Roman"/>
          <w:color w:val="1C283D"/>
          <w:sz w:val="24"/>
          <w:szCs w:val="24"/>
          <w:lang w:eastAsia="tr-TR"/>
        </w:rPr>
        <w:t>(1) Bu Yönetmelik hükümlerini Kültür ve Turizm Bakanı yürütür.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_______________</w:t>
      </w:r>
    </w:p>
    <w:p w:rsidR="00BB141B" w:rsidRPr="00BB141B" w:rsidRDefault="00BB141B" w:rsidP="00BB141B">
      <w:pPr>
        <w:spacing w:before="100" w:beforeAutospacing="1" w:after="100" w:afterAutospacing="1" w:line="240" w:lineRule="atLeast"/>
        <w:ind w:left="1080" w:hanging="36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xml:space="preserve">(1)     </w:t>
      </w:r>
      <w:proofErr w:type="gramStart"/>
      <w:r w:rsidRPr="00BB141B">
        <w:rPr>
          <w:rFonts w:ascii="Times New Roman" w:eastAsia="Times New Roman" w:hAnsi="Times New Roman" w:cs="Times New Roman"/>
          <w:color w:val="1C283D"/>
          <w:sz w:val="24"/>
          <w:szCs w:val="24"/>
          <w:lang w:eastAsia="tr-TR"/>
        </w:rPr>
        <w:t>9/2/2012</w:t>
      </w:r>
      <w:proofErr w:type="gramEnd"/>
      <w:r w:rsidRPr="00BB141B">
        <w:rPr>
          <w:rFonts w:ascii="Times New Roman" w:eastAsia="Times New Roman" w:hAnsi="Times New Roman" w:cs="Times New Roman"/>
          <w:color w:val="1C283D"/>
          <w:sz w:val="24"/>
          <w:szCs w:val="24"/>
          <w:lang w:eastAsia="tr-TR"/>
        </w:rPr>
        <w:t xml:space="preserve"> tarihli ve 28199 sayılı Yönetmelik değişikliği ile “Kültür ve Turizm Bakanlığınca Yerel Yönetimlerin, Derneklerin, Vakıfların ve Özel Tiyatroların Projelerine Yapılacak Yardımlara İlişkin Yönetmeliği”nin ismi metne işlendiği şekilde değiştirilmiştir.</w:t>
      </w:r>
    </w:p>
    <w:p w:rsidR="00BB141B" w:rsidRPr="00BB141B" w:rsidRDefault="00BB141B" w:rsidP="00BB141B">
      <w:pPr>
        <w:spacing w:before="100" w:beforeAutospacing="1" w:after="100"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w:t>
      </w:r>
    </w:p>
    <w:p w:rsidR="00BB141B" w:rsidRPr="00BB141B" w:rsidRDefault="00BB141B" w:rsidP="00BB141B">
      <w:pPr>
        <w:spacing w:before="100" w:beforeAutospacing="1" w:afterAutospacing="1" w:line="240" w:lineRule="atLeast"/>
        <w:ind w:firstLine="720"/>
        <w:jc w:val="both"/>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tblPr>
      <w:tblGrid>
        <w:gridCol w:w="513"/>
        <w:gridCol w:w="3600"/>
        <w:gridCol w:w="3600"/>
      </w:tblGrid>
      <w:tr w:rsidR="00BB141B" w:rsidRPr="00BB141B" w:rsidTr="00BB141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141B" w:rsidRPr="00BB141B" w:rsidRDefault="00BB141B" w:rsidP="00BB141B">
            <w:pPr>
              <w:spacing w:before="100" w:beforeAutospacing="1" w:after="100" w:afterAutospacing="1" w:line="250" w:lineRule="atLeast"/>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Yönetmeliğin Yayımlandığı Resmî Gazete’nin</w:t>
            </w:r>
          </w:p>
        </w:tc>
      </w:tr>
      <w:tr w:rsidR="00BB141B" w:rsidRPr="00BB141B" w:rsidTr="00BB14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141B" w:rsidRPr="00BB141B" w:rsidRDefault="00BB141B" w:rsidP="00BB141B">
            <w:pPr>
              <w:spacing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Sayısı</w:t>
            </w:r>
          </w:p>
        </w:tc>
      </w:tr>
      <w:tr w:rsidR="00BB141B" w:rsidRPr="00BB141B" w:rsidTr="00BB14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141B" w:rsidRPr="00BB141B" w:rsidRDefault="00BB141B" w:rsidP="00BB141B">
            <w:pPr>
              <w:spacing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proofErr w:type="gramStart"/>
            <w:r w:rsidRPr="00BB141B">
              <w:rPr>
                <w:rFonts w:ascii="Times New Roman" w:eastAsia="Times New Roman" w:hAnsi="Times New Roman" w:cs="Times New Roman"/>
                <w:color w:val="1C283D"/>
                <w:sz w:val="24"/>
                <w:szCs w:val="24"/>
                <w:lang w:eastAsia="tr-TR"/>
              </w:rPr>
              <w:t>15/3/2007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26463</w:t>
            </w:r>
          </w:p>
        </w:tc>
      </w:tr>
      <w:tr w:rsidR="00BB141B" w:rsidRPr="00BB141B" w:rsidTr="00BB14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141B" w:rsidRPr="00BB141B" w:rsidRDefault="00BB141B" w:rsidP="00BB141B">
            <w:pPr>
              <w:spacing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BB141B" w:rsidRPr="00BB141B" w:rsidTr="00BB14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141B" w:rsidRPr="00BB141B" w:rsidRDefault="00BB141B" w:rsidP="00BB141B">
            <w:pPr>
              <w:spacing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b/>
                <w:bCs/>
                <w:color w:val="1C283D"/>
                <w:sz w:val="24"/>
                <w:szCs w:val="24"/>
                <w:lang w:eastAsia="tr-TR"/>
              </w:rPr>
              <w:t>Sayısı</w:t>
            </w:r>
          </w:p>
        </w:tc>
      </w:tr>
      <w:tr w:rsidR="00BB141B" w:rsidRPr="00BB141B" w:rsidTr="00BB141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41B" w:rsidRPr="00BB141B" w:rsidRDefault="00BB141B" w:rsidP="00BB141B">
            <w:pPr>
              <w:spacing w:before="100" w:beforeAutospacing="1" w:after="100" w:afterAutospacing="1" w:line="250" w:lineRule="atLeast"/>
              <w:ind w:left="397" w:hanging="340"/>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proofErr w:type="gramStart"/>
            <w:r w:rsidRPr="00BB141B">
              <w:rPr>
                <w:rFonts w:ascii="Times New Roman" w:eastAsia="Times New Roman" w:hAnsi="Times New Roman" w:cs="Times New Roman"/>
                <w:color w:val="1C283D"/>
                <w:sz w:val="24"/>
                <w:szCs w:val="24"/>
                <w:lang w:eastAsia="tr-TR"/>
              </w:rPr>
              <w:t>26/9/2008</w:t>
            </w:r>
            <w:proofErr w:type="gramEnd"/>
            <w:r w:rsidRPr="00BB141B">
              <w:rPr>
                <w:rFonts w:ascii="Times New Roman" w:eastAsia="Times New Roman" w:hAnsi="Times New Roman" w:cs="Times New Roman"/>
                <w:color w:val="1C283D"/>
                <w:sz w:val="24"/>
                <w:szCs w:val="24"/>
                <w:lang w:eastAsia="tr-TR"/>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27009</w:t>
            </w:r>
          </w:p>
        </w:tc>
      </w:tr>
      <w:tr w:rsidR="00BB141B" w:rsidRPr="00BB141B" w:rsidTr="00BB141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41B" w:rsidRPr="00BB141B" w:rsidRDefault="00BB141B" w:rsidP="00BB141B">
            <w:pPr>
              <w:spacing w:before="100" w:beforeAutospacing="1" w:after="100" w:afterAutospacing="1" w:line="250" w:lineRule="atLeast"/>
              <w:ind w:left="397" w:hanging="340"/>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proofErr w:type="gramStart"/>
            <w:r w:rsidRPr="00BB141B">
              <w:rPr>
                <w:rFonts w:ascii="Times New Roman" w:eastAsia="Times New Roman" w:hAnsi="Times New Roman" w:cs="Times New Roman"/>
                <w:color w:val="1C283D"/>
                <w:sz w:val="24"/>
                <w:szCs w:val="24"/>
                <w:lang w:eastAsia="tr-TR"/>
              </w:rPr>
              <w:t>9/2/2012</w:t>
            </w:r>
            <w:proofErr w:type="gramEnd"/>
            <w:r w:rsidRPr="00BB141B">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28199 </w:t>
            </w:r>
          </w:p>
        </w:tc>
      </w:tr>
      <w:tr w:rsidR="00BB141B" w:rsidRPr="00BB141B" w:rsidTr="00BB141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41B" w:rsidRPr="00BB141B" w:rsidRDefault="00BB141B" w:rsidP="00BB141B">
            <w:pPr>
              <w:spacing w:before="100" w:beforeAutospacing="1" w:after="100" w:afterAutospacing="1" w:line="250" w:lineRule="atLeast"/>
              <w:ind w:left="397" w:hanging="340"/>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proofErr w:type="gramStart"/>
            <w:r w:rsidRPr="00BB141B">
              <w:rPr>
                <w:rFonts w:ascii="Times New Roman" w:eastAsia="Times New Roman" w:hAnsi="Times New Roman" w:cs="Times New Roman"/>
                <w:color w:val="1C283D"/>
                <w:sz w:val="24"/>
                <w:szCs w:val="24"/>
                <w:lang w:eastAsia="tr-TR"/>
              </w:rPr>
              <w:t>15/1/2013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41B" w:rsidRPr="00BB141B" w:rsidRDefault="00BB141B" w:rsidP="00BB141B">
            <w:pPr>
              <w:spacing w:before="100" w:beforeAutospacing="1" w:after="100" w:afterAutospacing="1" w:line="250" w:lineRule="atLeast"/>
              <w:jc w:val="center"/>
              <w:rPr>
                <w:rFonts w:ascii="Times New Roman" w:eastAsia="Times New Roman" w:hAnsi="Times New Roman" w:cs="Times New Roman"/>
                <w:color w:val="1C283D"/>
                <w:sz w:val="24"/>
                <w:szCs w:val="24"/>
                <w:lang w:eastAsia="tr-TR"/>
              </w:rPr>
            </w:pPr>
            <w:r w:rsidRPr="00BB141B">
              <w:rPr>
                <w:rFonts w:ascii="Times New Roman" w:eastAsia="Times New Roman" w:hAnsi="Times New Roman" w:cs="Times New Roman"/>
                <w:color w:val="1C283D"/>
                <w:sz w:val="24"/>
                <w:szCs w:val="24"/>
                <w:lang w:eastAsia="tr-TR"/>
              </w:rPr>
              <w:t>28529</w:t>
            </w:r>
          </w:p>
        </w:tc>
      </w:tr>
    </w:tbl>
    <w:p w:rsidR="002360AC" w:rsidRDefault="002360AC"/>
    <w:sectPr w:rsidR="002360AC" w:rsidSect="00236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141B"/>
    <w:rsid w:val="000C1416"/>
    <w:rsid w:val="001F4983"/>
    <w:rsid w:val="002360AC"/>
    <w:rsid w:val="008D49B5"/>
    <w:rsid w:val="00BB14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B14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14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0729304">
      <w:bodyDiv w:val="1"/>
      <w:marLeft w:val="0"/>
      <w:marRight w:val="0"/>
      <w:marTop w:val="0"/>
      <w:marBottom w:val="0"/>
      <w:divBdr>
        <w:top w:val="none" w:sz="0" w:space="0" w:color="auto"/>
        <w:left w:val="none" w:sz="0" w:space="0" w:color="auto"/>
        <w:bottom w:val="none" w:sz="0" w:space="0" w:color="auto"/>
        <w:right w:val="none" w:sz="0" w:space="0" w:color="auto"/>
      </w:divBdr>
      <w:divsChild>
        <w:div w:id="608388439">
          <w:marLeft w:val="0"/>
          <w:marRight w:val="0"/>
          <w:marTop w:val="100"/>
          <w:marBottom w:val="100"/>
          <w:divBdr>
            <w:top w:val="none" w:sz="0" w:space="0" w:color="auto"/>
            <w:left w:val="none" w:sz="0" w:space="0" w:color="auto"/>
            <w:bottom w:val="none" w:sz="0" w:space="0" w:color="auto"/>
            <w:right w:val="none" w:sz="0" w:space="0" w:color="auto"/>
          </w:divBdr>
          <w:divsChild>
            <w:div w:id="8289700">
              <w:marLeft w:val="0"/>
              <w:marRight w:val="0"/>
              <w:marTop w:val="0"/>
              <w:marBottom w:val="0"/>
              <w:divBdr>
                <w:top w:val="none" w:sz="0" w:space="0" w:color="auto"/>
                <w:left w:val="none" w:sz="0" w:space="0" w:color="auto"/>
                <w:bottom w:val="none" w:sz="0" w:space="0" w:color="auto"/>
                <w:right w:val="none" w:sz="0" w:space="0" w:color="auto"/>
              </w:divBdr>
              <w:divsChild>
                <w:div w:id="650526918">
                  <w:marLeft w:val="0"/>
                  <w:marRight w:val="0"/>
                  <w:marTop w:val="0"/>
                  <w:marBottom w:val="0"/>
                  <w:divBdr>
                    <w:top w:val="none" w:sz="0" w:space="0" w:color="auto"/>
                    <w:left w:val="none" w:sz="0" w:space="0" w:color="auto"/>
                    <w:bottom w:val="none" w:sz="0" w:space="0" w:color="auto"/>
                    <w:right w:val="none" w:sz="0" w:space="0" w:color="auto"/>
                  </w:divBdr>
                  <w:divsChild>
                    <w:div w:id="1724980737">
                      <w:marLeft w:val="0"/>
                      <w:marRight w:val="0"/>
                      <w:marTop w:val="0"/>
                      <w:marBottom w:val="0"/>
                      <w:divBdr>
                        <w:top w:val="none" w:sz="0" w:space="0" w:color="auto"/>
                        <w:left w:val="none" w:sz="0" w:space="0" w:color="auto"/>
                        <w:bottom w:val="none" w:sz="0" w:space="0" w:color="auto"/>
                        <w:right w:val="none" w:sz="0" w:space="0" w:color="auto"/>
                      </w:divBdr>
                      <w:divsChild>
                        <w:div w:id="973372304">
                          <w:marLeft w:val="0"/>
                          <w:marRight w:val="0"/>
                          <w:marTop w:val="0"/>
                          <w:marBottom w:val="0"/>
                          <w:divBdr>
                            <w:top w:val="none" w:sz="0" w:space="0" w:color="auto"/>
                            <w:left w:val="none" w:sz="0" w:space="0" w:color="auto"/>
                            <w:bottom w:val="none" w:sz="0" w:space="0" w:color="auto"/>
                            <w:right w:val="none" w:sz="0" w:space="0" w:color="auto"/>
                          </w:divBdr>
                          <w:divsChild>
                            <w:div w:id="514924968">
                              <w:marLeft w:val="0"/>
                              <w:marRight w:val="0"/>
                              <w:marTop w:val="0"/>
                              <w:marBottom w:val="0"/>
                              <w:divBdr>
                                <w:top w:val="none" w:sz="0" w:space="0" w:color="auto"/>
                                <w:left w:val="none" w:sz="0" w:space="0" w:color="auto"/>
                                <w:bottom w:val="none" w:sz="0" w:space="0" w:color="auto"/>
                                <w:right w:val="none" w:sz="0" w:space="0" w:color="auto"/>
                              </w:divBdr>
                              <w:divsChild>
                                <w:div w:id="1804731786">
                                  <w:marLeft w:val="0"/>
                                  <w:marRight w:val="0"/>
                                  <w:marTop w:val="0"/>
                                  <w:marBottom w:val="0"/>
                                  <w:divBdr>
                                    <w:top w:val="none" w:sz="0" w:space="0" w:color="auto"/>
                                    <w:left w:val="none" w:sz="0" w:space="0" w:color="auto"/>
                                    <w:bottom w:val="single" w:sz="4" w:space="0" w:color="808080"/>
                                    <w:right w:val="none" w:sz="0" w:space="0" w:color="auto"/>
                                  </w:divBdr>
                                </w:div>
                                <w:div w:id="41906126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2014-06-19T12:24:00Z</cp:lastPrinted>
  <dcterms:created xsi:type="dcterms:W3CDTF">2014-06-19T12:24:00Z</dcterms:created>
  <dcterms:modified xsi:type="dcterms:W3CDTF">2014-06-19T12:36:00Z</dcterms:modified>
</cp:coreProperties>
</file>